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4" w:type="dxa"/>
        <w:jc w:val="center"/>
        <w:tblLook w:val="01E0" w:firstRow="1" w:lastRow="1" w:firstColumn="1" w:lastColumn="1" w:noHBand="0" w:noVBand="0"/>
      </w:tblPr>
      <w:tblGrid>
        <w:gridCol w:w="4046"/>
        <w:gridCol w:w="5528"/>
      </w:tblGrid>
      <w:tr w:rsidR="00AF4BC6" w:rsidRPr="00AF4BC6" w:rsidTr="009F5BAE">
        <w:trPr>
          <w:trHeight w:val="789"/>
          <w:jc w:val="center"/>
        </w:trPr>
        <w:tc>
          <w:tcPr>
            <w:tcW w:w="4046" w:type="dxa"/>
            <w:shd w:val="clear" w:color="auto" w:fill="auto"/>
          </w:tcPr>
          <w:p w:rsidR="00B26E11" w:rsidRPr="00AF4BC6" w:rsidRDefault="00B26E11" w:rsidP="009F5BAE">
            <w:pPr>
              <w:spacing w:before="0" w:after="0" w:line="240" w:lineRule="auto"/>
              <w:ind w:firstLine="0"/>
              <w:jc w:val="center"/>
              <w:rPr>
                <w:spacing w:val="-8"/>
                <w:position w:val="-2"/>
                <w:sz w:val="26"/>
                <w:szCs w:val="26"/>
              </w:rPr>
            </w:pPr>
            <w:r w:rsidRPr="00AF4BC6">
              <w:rPr>
                <w:spacing w:val="-8"/>
                <w:position w:val="-2"/>
                <w:sz w:val="26"/>
                <w:szCs w:val="26"/>
              </w:rPr>
              <w:t>UBND TỈNH LAI CHÂU</w:t>
            </w:r>
          </w:p>
          <w:p w:rsidR="00B26E11" w:rsidRPr="00AF4BC6" w:rsidRDefault="009F5BAE" w:rsidP="009F5BAE">
            <w:pPr>
              <w:spacing w:before="0" w:after="0" w:line="240" w:lineRule="auto"/>
              <w:ind w:firstLine="0"/>
              <w:jc w:val="center"/>
              <w:rPr>
                <w:b/>
                <w:spacing w:val="-8"/>
                <w:position w:val="-2"/>
                <w:sz w:val="26"/>
                <w:szCs w:val="26"/>
              </w:rPr>
            </w:pPr>
            <w:r w:rsidRPr="00AF4BC6">
              <w:rPr>
                <w:noProof/>
                <w:spacing w:val="-8"/>
                <w:position w:val="-2"/>
                <w:sz w:val="24"/>
                <w:szCs w:val="24"/>
              </w:rPr>
              <mc:AlternateContent>
                <mc:Choice Requires="wps">
                  <w:drawing>
                    <wp:anchor distT="4294967295" distB="4294967295" distL="114300" distR="114300" simplePos="0" relativeHeight="251659264" behindDoc="0" locked="0" layoutInCell="1" allowOverlap="1" wp14:anchorId="3240979F" wp14:editId="73058E84">
                      <wp:simplePos x="0" y="0"/>
                      <wp:positionH relativeFrom="column">
                        <wp:posOffset>775970</wp:posOffset>
                      </wp:positionH>
                      <wp:positionV relativeFrom="paragraph">
                        <wp:posOffset>212394</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F78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16.7pt" to="127.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"/>
                  </w:pict>
                </mc:Fallback>
              </mc:AlternateContent>
            </w:r>
            <w:r w:rsidR="00B26E11" w:rsidRPr="00AF4BC6">
              <w:rPr>
                <w:b/>
                <w:spacing w:val="-8"/>
                <w:position w:val="-2"/>
                <w:sz w:val="26"/>
                <w:szCs w:val="26"/>
              </w:rPr>
              <w:t>BAN QUẢN LÝ KHU KINH TẾ</w:t>
            </w:r>
          </w:p>
          <w:p w:rsidR="00B26E11" w:rsidRPr="00AF4BC6" w:rsidRDefault="00B26E11" w:rsidP="009F5BAE">
            <w:pPr>
              <w:spacing w:before="240" w:after="0" w:line="240" w:lineRule="auto"/>
              <w:ind w:firstLine="0"/>
              <w:jc w:val="center"/>
              <w:rPr>
                <w:b/>
                <w:spacing w:val="-8"/>
                <w:position w:val="-2"/>
                <w:sz w:val="26"/>
                <w:szCs w:val="26"/>
              </w:rPr>
            </w:pPr>
            <w:r w:rsidRPr="00AF4BC6">
              <w:rPr>
                <w:sz w:val="26"/>
                <w:szCs w:val="26"/>
              </w:rPr>
              <w:t>Số:          /QĐ-BQL</w:t>
            </w:r>
            <w:r w:rsidRPr="00AF4BC6">
              <w:rPr>
                <w:noProof/>
                <w:spacing w:val="-8"/>
                <w:position w:val="-2"/>
                <w:sz w:val="24"/>
                <w:szCs w:val="24"/>
              </w:rPr>
              <w:t xml:space="preserve"> </w:t>
            </w:r>
          </w:p>
        </w:tc>
        <w:tc>
          <w:tcPr>
            <w:tcW w:w="5528" w:type="dxa"/>
            <w:shd w:val="clear" w:color="auto" w:fill="auto"/>
          </w:tcPr>
          <w:p w:rsidR="00B26E11" w:rsidRPr="00AF4BC6" w:rsidRDefault="00B26E11" w:rsidP="009F5BAE">
            <w:pPr>
              <w:spacing w:before="0" w:after="0" w:line="240" w:lineRule="auto"/>
              <w:ind w:firstLine="0"/>
              <w:jc w:val="center"/>
              <w:rPr>
                <w:b/>
                <w:spacing w:val="-8"/>
                <w:position w:val="-2"/>
                <w:sz w:val="26"/>
                <w:szCs w:val="26"/>
              </w:rPr>
            </w:pPr>
            <w:r w:rsidRPr="00AF4BC6">
              <w:rPr>
                <w:b/>
                <w:spacing w:val="-8"/>
                <w:position w:val="-2"/>
                <w:sz w:val="26"/>
                <w:szCs w:val="26"/>
              </w:rPr>
              <w:t>CỘNG HÒA XÃ HỘI CHỦ NGHĨA VIỆT NAM</w:t>
            </w:r>
          </w:p>
          <w:p w:rsidR="00B26E11" w:rsidRPr="00AF4BC6" w:rsidRDefault="009F5BAE" w:rsidP="009F5BAE">
            <w:pPr>
              <w:spacing w:before="0" w:after="0" w:line="240" w:lineRule="auto"/>
              <w:ind w:firstLine="0"/>
              <w:jc w:val="center"/>
              <w:rPr>
                <w:b/>
                <w:spacing w:val="-8"/>
                <w:position w:val="-2"/>
                <w:szCs w:val="28"/>
              </w:rPr>
            </w:pPr>
            <w:r w:rsidRPr="00AF4BC6">
              <w:rPr>
                <w:noProof/>
                <w:spacing w:val="-8"/>
                <w:position w:val="-2"/>
              </w:rPr>
              <mc:AlternateContent>
                <mc:Choice Requires="wps">
                  <w:drawing>
                    <wp:anchor distT="4294967295" distB="4294967295" distL="114300" distR="114300" simplePos="0" relativeHeight="251660288" behindDoc="0" locked="0" layoutInCell="1" allowOverlap="1" wp14:anchorId="37396367" wp14:editId="2FA72D3A">
                      <wp:simplePos x="0" y="0"/>
                      <wp:positionH relativeFrom="column">
                        <wp:posOffset>699135</wp:posOffset>
                      </wp:positionH>
                      <wp:positionV relativeFrom="paragraph">
                        <wp:posOffset>227634</wp:posOffset>
                      </wp:positionV>
                      <wp:extent cx="19831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1625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17.9pt" to="211.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yt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"/>
                  </w:pict>
                </mc:Fallback>
              </mc:AlternateContent>
            </w:r>
            <w:r w:rsidR="00B26E11" w:rsidRPr="00AF4BC6">
              <w:rPr>
                <w:b/>
                <w:spacing w:val="-8"/>
                <w:position w:val="-2"/>
                <w:szCs w:val="28"/>
              </w:rPr>
              <w:t>Độc lập - Tự do - Hạnh phúc</w:t>
            </w:r>
          </w:p>
          <w:p w:rsidR="00B26E11" w:rsidRPr="00AF4BC6" w:rsidRDefault="009F5BAE" w:rsidP="009F5BAE">
            <w:pPr>
              <w:spacing w:before="240" w:after="0" w:line="240" w:lineRule="auto"/>
              <w:ind w:firstLine="0"/>
              <w:jc w:val="center"/>
              <w:rPr>
                <w:i/>
                <w:spacing w:val="-8"/>
                <w:position w:val="-2"/>
                <w:sz w:val="26"/>
                <w:szCs w:val="26"/>
              </w:rPr>
            </w:pPr>
            <w:r w:rsidRPr="00AF4BC6">
              <w:rPr>
                <w:i/>
                <w:sz w:val="26"/>
                <w:szCs w:val="26"/>
              </w:rPr>
              <w:t>Lai Châu, ngày       tháng 8 năm 2024</w:t>
            </w:r>
          </w:p>
        </w:tc>
      </w:tr>
    </w:tbl>
    <w:p w:rsidR="009F5BAE" w:rsidRPr="00AF4BC6" w:rsidRDefault="00D36D1E">
      <w:r w:rsidRPr="00AF4BC6">
        <w:rPr>
          <w:noProof/>
        </w:rPr>
        <mc:AlternateContent>
          <mc:Choice Requires="wps">
            <w:drawing>
              <wp:anchor distT="0" distB="0" distL="114300" distR="114300" simplePos="0" relativeHeight="251662336" behindDoc="0" locked="0" layoutInCell="1" allowOverlap="1" wp14:anchorId="3B7ED67F" wp14:editId="0BF7AA78">
                <wp:simplePos x="0" y="0"/>
                <wp:positionH relativeFrom="margin">
                  <wp:posOffset>619125</wp:posOffset>
                </wp:positionH>
                <wp:positionV relativeFrom="paragraph">
                  <wp:posOffset>86360</wp:posOffset>
                </wp:positionV>
                <wp:extent cx="771525" cy="31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6D1E" w:rsidRDefault="00D36D1E" w:rsidP="00D36D1E">
                            <w:pPr>
                              <w:pStyle w:val="BodyText"/>
                              <w:ind w:firstLine="0"/>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48.75pt;margin-top:6.8pt;width:60.75pt;height:24.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" filled="f" strokecolor="#1f4d78 [1604]" strokeweight="1pt">
                <v:textbox>
                  <w:txbxContent>
                    <w:p w:rsidR="00D36D1E" w:rsidRDefault="00D36D1E" w:rsidP="00D36D1E">
                      <w:pPr>
                        <w:pStyle w:val="BodyText"/>
                        <w:ind w:firstLine="0"/>
                      </w:pPr>
                      <w:r>
                        <w:t>Dự thảo</w:t>
                      </w:r>
                    </w:p>
                  </w:txbxContent>
                </v:textbox>
                <w10:wrap anchorx="margin"/>
              </v:rect>
            </w:pict>
          </mc:Fallback>
        </mc:AlternateContent>
      </w:r>
    </w:p>
    <w:p w:rsidR="00052A87" w:rsidRPr="00AF4BC6" w:rsidRDefault="00B26E11" w:rsidP="001E7C3C">
      <w:pPr>
        <w:spacing w:before="240" w:after="0" w:line="240" w:lineRule="auto"/>
        <w:ind w:firstLine="0"/>
        <w:jc w:val="center"/>
        <w:rPr>
          <w:b/>
        </w:rPr>
      </w:pPr>
      <w:r w:rsidRPr="00AF4BC6">
        <w:rPr>
          <w:b/>
        </w:rPr>
        <w:t>QUYẾT ĐỊNH</w:t>
      </w:r>
    </w:p>
    <w:p w:rsidR="00B26E11" w:rsidRPr="00AF4BC6" w:rsidRDefault="00B26E11" w:rsidP="009F5BAE">
      <w:pPr>
        <w:spacing w:before="0" w:after="0" w:line="240" w:lineRule="auto"/>
        <w:ind w:firstLine="0"/>
        <w:jc w:val="center"/>
        <w:rPr>
          <w:b/>
        </w:rPr>
      </w:pPr>
      <w:r w:rsidRPr="00AF4BC6">
        <w:rPr>
          <w:b/>
        </w:rPr>
        <w:t>V/v Sửa đổi, bổ sung Quy định đánh giá xếp loại hằng tháng đối với công chức, viên chức, người lao động thuộc Ban Quản lý Khu kinh tế</w:t>
      </w:r>
    </w:p>
    <w:p w:rsidR="009F5BAE" w:rsidRPr="00AF4BC6" w:rsidRDefault="004E0CEC" w:rsidP="009F5BAE">
      <w:pPr>
        <w:ind w:firstLine="0"/>
        <w:jc w:val="center"/>
        <w:rPr>
          <w:b/>
        </w:rPr>
      </w:pPr>
      <w:r w:rsidRPr="00AF4BC6">
        <w:rPr>
          <w:b/>
          <w:noProof/>
        </w:rPr>
        <mc:AlternateContent>
          <mc:Choice Requires="wps">
            <w:drawing>
              <wp:anchor distT="0" distB="0" distL="114300" distR="114300" simplePos="0" relativeHeight="251661312" behindDoc="0" locked="0" layoutInCell="1" allowOverlap="1" wp14:anchorId="37537963" wp14:editId="1864A2DC">
                <wp:simplePos x="0" y="0"/>
                <wp:positionH relativeFrom="column">
                  <wp:posOffset>1748790</wp:posOffset>
                </wp:positionH>
                <wp:positionV relativeFrom="paragraph">
                  <wp:posOffset>49530</wp:posOffset>
                </wp:positionV>
                <wp:extent cx="205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C79E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3.9pt" to="299.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" strokecolor="black [3200]" strokeweight=".5pt">
                <v:stroke joinstyle="miter"/>
              </v:line>
            </w:pict>
          </mc:Fallback>
        </mc:AlternateContent>
      </w:r>
    </w:p>
    <w:p w:rsidR="00B26E11" w:rsidRPr="00AF4BC6" w:rsidRDefault="00B26E11" w:rsidP="001E7C3C">
      <w:pPr>
        <w:spacing w:before="240" w:after="240" w:line="240" w:lineRule="auto"/>
        <w:ind w:firstLine="0"/>
        <w:jc w:val="center"/>
        <w:rPr>
          <w:b/>
        </w:rPr>
      </w:pPr>
      <w:r w:rsidRPr="00AF4BC6">
        <w:rPr>
          <w:b/>
        </w:rPr>
        <w:t>TRƯỞNG BAN QUẢN LÝ KHU KINH TẾ TỈNH LAI CHÂU</w:t>
      </w:r>
    </w:p>
    <w:p w:rsidR="001E7C3C" w:rsidRPr="00AF4BC6" w:rsidRDefault="001E7C3C" w:rsidP="009F5BAE">
      <w:pPr>
        <w:spacing w:before="0" w:after="240" w:line="240" w:lineRule="auto"/>
        <w:ind w:firstLine="0"/>
        <w:jc w:val="center"/>
        <w:rPr>
          <w:b/>
          <w:sz w:val="4"/>
        </w:rPr>
      </w:pPr>
    </w:p>
    <w:p w:rsidR="00B26E11" w:rsidRPr="00AF4BC6" w:rsidRDefault="00B26E11" w:rsidP="001E7C3C">
      <w:pPr>
        <w:pStyle w:val="BodyText"/>
        <w:spacing w:before="120" w:after="120" w:line="380" w:lineRule="atLeast"/>
        <w:ind w:firstLine="720"/>
        <w:jc w:val="both"/>
        <w:rPr>
          <w:i/>
        </w:rPr>
      </w:pPr>
      <w:r w:rsidRPr="00AF4BC6">
        <w:rPr>
          <w:i/>
        </w:rPr>
        <w:t>Căn cứ Luật cán bộ, công chức số 22/2008/QH12; Luật Viên chức số 58/2010/QH12 và Luật số 52/2019/QH14 về sửa đổi, bổ sung một số điều của Luật cán bộ, công chức và Luật Viên chức;</w:t>
      </w:r>
    </w:p>
    <w:p w:rsidR="00B26E11" w:rsidRPr="00AF4BC6" w:rsidRDefault="00B26E11" w:rsidP="001E7C3C">
      <w:pPr>
        <w:spacing w:line="380" w:lineRule="atLeast"/>
        <w:rPr>
          <w:i/>
          <w:szCs w:val="28"/>
          <w:lang w:val="fr-FR"/>
        </w:rPr>
      </w:pPr>
      <w:r w:rsidRPr="00AF4BC6">
        <w:rPr>
          <w:i/>
          <w:szCs w:val="28"/>
          <w:lang w:val="fr-FR"/>
        </w:rPr>
        <w:t xml:space="preserve">Căn cứ Nghị định số 90/2020/NĐ-CP ngày 13/8/2020 của Chính phủ về đánh giá, xếp loại chất lượng cán bộ, công chức, viên chức; Nghị định số 48/2023/NĐ-CP ngày 17/7/2023 của Chính phủ sửa đổi bổ sung một số điều của Nghị định 90/2020/NĐ-CP ngày 13/8/2020 về đánh giá, xếp loại chất lượng cán bộ, công chức, viên chức; </w:t>
      </w:r>
    </w:p>
    <w:p w:rsidR="00B26E11" w:rsidRPr="00AF4BC6" w:rsidRDefault="00B26E11" w:rsidP="001E7C3C">
      <w:pPr>
        <w:spacing w:line="380" w:lineRule="atLeast"/>
        <w:rPr>
          <w:i/>
          <w:szCs w:val="28"/>
          <w:lang w:val="fr-FR"/>
        </w:rPr>
      </w:pPr>
      <w:r w:rsidRPr="00AF4BC6">
        <w:rPr>
          <w:i/>
          <w:szCs w:val="28"/>
          <w:lang w:val="fr-FR"/>
        </w:rPr>
        <w:t>Căn cứ Quy định số 18-QĐ/TU ngày 15/11/2023 của Ban Thường vụ Tỉnh ủy về kiểm điểm và đánh giá, xếp loại chất lượng hằng năm đối với tập thể, cá nhân trong hệ thống chính trị;</w:t>
      </w:r>
    </w:p>
    <w:p w:rsidR="00B26E11" w:rsidRPr="00AF4BC6" w:rsidRDefault="00B26E11" w:rsidP="001E7C3C">
      <w:pPr>
        <w:pStyle w:val="BodyText"/>
        <w:spacing w:before="120" w:after="120" w:line="380" w:lineRule="atLeast"/>
        <w:ind w:firstLine="720"/>
        <w:jc w:val="both"/>
        <w:rPr>
          <w:i/>
        </w:rPr>
      </w:pPr>
      <w:r w:rsidRPr="00AF4BC6">
        <w:rPr>
          <w:i/>
        </w:rPr>
        <w:t>Căn cứ Quyết định số 52/2022/QĐ-UBND ngày 30/12/2022 của Ủy ban nhân dân tỉnh Lai Châu về ban hành Quy định chức năng, nhiệm vụ, quyền hạn và cơ cấu tổ chức của Ban quản lý khu kinh tế tỉnh Lai Châu;</w:t>
      </w:r>
    </w:p>
    <w:p w:rsidR="00E46C44" w:rsidRPr="00AF4BC6" w:rsidRDefault="00E46C44" w:rsidP="001E7C3C">
      <w:pPr>
        <w:pStyle w:val="BodyText"/>
        <w:spacing w:before="120" w:after="120" w:line="380" w:lineRule="atLeast"/>
        <w:ind w:firstLine="720"/>
        <w:jc w:val="both"/>
        <w:rPr>
          <w:i/>
          <w:spacing w:val="4"/>
        </w:rPr>
      </w:pPr>
      <w:r w:rsidRPr="00AF4BC6">
        <w:rPr>
          <w:i/>
          <w:spacing w:val="4"/>
        </w:rPr>
        <w:t xml:space="preserve">Căn cứ Quyết định số 20/QĐ-BQL ngày 02/02/2024 của Ban Quản lý Khu kinh tế tỉnh Lai Châu về ban hành Quy định đánh giá xếp loại hằng tháng đối với công chức, viên chức, người lao động thuộc Ban Quản </w:t>
      </w:r>
      <w:r w:rsidR="00E6707E" w:rsidRPr="00AF4BC6">
        <w:rPr>
          <w:i/>
          <w:spacing w:val="4"/>
        </w:rPr>
        <w:t>lý Khu kinh tế tỉnh Lai Châu;</w:t>
      </w:r>
    </w:p>
    <w:p w:rsidR="00B26E11" w:rsidRPr="00AF4BC6" w:rsidRDefault="00B26E11" w:rsidP="001E7C3C">
      <w:pPr>
        <w:spacing w:line="380" w:lineRule="atLeast"/>
        <w:rPr>
          <w:i/>
          <w:szCs w:val="28"/>
          <w:lang w:val="fr-FR"/>
        </w:rPr>
      </w:pPr>
      <w:r w:rsidRPr="00AF4BC6">
        <w:rPr>
          <w:i/>
          <w:szCs w:val="28"/>
          <w:lang w:val="fr-FR"/>
        </w:rPr>
        <w:t>Sau khi lấy ý kiến của toàn thể CCVCLĐ thuộc Ban quản lý Khu kinh tế</w:t>
      </w:r>
      <w:r w:rsidR="006803B9" w:rsidRPr="00AF4BC6">
        <w:rPr>
          <w:i/>
          <w:szCs w:val="28"/>
          <w:lang w:val="fr-FR"/>
        </w:rPr>
        <w:t>, t</w:t>
      </w:r>
      <w:r w:rsidRPr="00AF4BC6">
        <w:rPr>
          <w:i/>
          <w:szCs w:val="28"/>
          <w:lang w:val="fr-FR"/>
        </w:rPr>
        <w:t>heo đề nghị của Chánh Văn phòng.</w:t>
      </w:r>
    </w:p>
    <w:p w:rsidR="00B26E11" w:rsidRPr="00AF4BC6" w:rsidRDefault="00B26E11" w:rsidP="009F5BAE">
      <w:pPr>
        <w:spacing w:line="360" w:lineRule="atLeast"/>
        <w:ind w:firstLine="0"/>
        <w:jc w:val="center"/>
        <w:rPr>
          <w:b/>
        </w:rPr>
      </w:pPr>
      <w:r w:rsidRPr="00AF4BC6">
        <w:rPr>
          <w:b/>
        </w:rPr>
        <w:t>QUYẾT ĐỊNH:</w:t>
      </w:r>
    </w:p>
    <w:p w:rsidR="00B26E11" w:rsidRPr="00AF4BC6" w:rsidRDefault="00B26E11" w:rsidP="003F3459">
      <w:pPr>
        <w:spacing w:line="360" w:lineRule="atLeast"/>
        <w:rPr>
          <w:spacing w:val="4"/>
        </w:rPr>
      </w:pPr>
      <w:r w:rsidRPr="00AF4BC6">
        <w:rPr>
          <w:b/>
          <w:spacing w:val="4"/>
        </w:rPr>
        <w:t>Điều 1.</w:t>
      </w:r>
      <w:r w:rsidRPr="00AF4BC6">
        <w:rPr>
          <w:spacing w:val="4"/>
        </w:rPr>
        <w:t xml:space="preserve"> </w:t>
      </w:r>
      <w:r w:rsidR="008C20FE" w:rsidRPr="00AF4BC6">
        <w:rPr>
          <w:spacing w:val="4"/>
        </w:rPr>
        <w:t>Sửa đổi</w:t>
      </w:r>
      <w:r w:rsidR="006803B9" w:rsidRPr="00AF4BC6">
        <w:rPr>
          <w:spacing w:val="4"/>
        </w:rPr>
        <w:t>,</w:t>
      </w:r>
      <w:r w:rsidR="008C20FE" w:rsidRPr="00AF4BC6">
        <w:rPr>
          <w:spacing w:val="4"/>
        </w:rPr>
        <w:t xml:space="preserve"> bổ sung một số điều của Quy định đánh giá xếp loại </w:t>
      </w:r>
      <w:r w:rsidR="007B50C7" w:rsidRPr="00AF4BC6">
        <w:rPr>
          <w:spacing w:val="4"/>
        </w:rPr>
        <w:t>hằng tháng đối với công chức, viên chức, người lao động thuộc Ban Quản lý Khu kinh tế</w:t>
      </w:r>
    </w:p>
    <w:p w:rsidR="002A15F3" w:rsidRPr="00AF4BC6" w:rsidRDefault="002A15F3" w:rsidP="003F3459">
      <w:pPr>
        <w:spacing w:line="360" w:lineRule="atLeast"/>
        <w:rPr>
          <w:b/>
          <w:i/>
          <w:spacing w:val="4"/>
        </w:rPr>
      </w:pPr>
      <w:r w:rsidRPr="00AF4BC6">
        <w:rPr>
          <w:b/>
          <w:i/>
          <w:spacing w:val="4"/>
        </w:rPr>
        <w:lastRenderedPageBreak/>
        <w:t>1. Sửa đổi, bổ sung khoản 6 Điều 6 như sau:</w:t>
      </w:r>
    </w:p>
    <w:p w:rsidR="002A15F3" w:rsidRPr="00AF4BC6" w:rsidRDefault="002A15F3" w:rsidP="003F3459">
      <w:pPr>
        <w:spacing w:line="360" w:lineRule="atLeast"/>
        <w:rPr>
          <w:szCs w:val="28"/>
        </w:rPr>
      </w:pPr>
      <w:r w:rsidRPr="00AF4BC6">
        <w:rPr>
          <w:szCs w:val="28"/>
        </w:rPr>
        <w:t xml:space="preserve">a) </w:t>
      </w:r>
      <w:r w:rsidRPr="00AF4BC6">
        <w:rPr>
          <w:spacing w:val="-4"/>
          <w:szCs w:val="28"/>
        </w:rPr>
        <w:t>Lãnh đạo, chỉ đạo, thực hiện</w:t>
      </w:r>
      <w:r w:rsidRPr="00AF4BC6">
        <w:rPr>
          <w:szCs w:val="28"/>
        </w:rPr>
        <w:t xml:space="preserve"> hoàn thành 100% công việc đúng tiến độ, bảo đảm chất lượng, hiệu quả, trong đó có ít nhất 50% công việc hoàn thành vượt mức: Tối đa 65 điểm.</w:t>
      </w:r>
    </w:p>
    <w:p w:rsidR="002A15F3" w:rsidRPr="00AF4BC6" w:rsidRDefault="002A15F3" w:rsidP="003F3459">
      <w:pPr>
        <w:spacing w:line="360" w:lineRule="atLeast"/>
        <w:rPr>
          <w:szCs w:val="28"/>
        </w:rPr>
      </w:pPr>
      <w:r w:rsidRPr="00AF4BC6">
        <w:rPr>
          <w:spacing w:val="-4"/>
          <w:szCs w:val="28"/>
        </w:rPr>
        <w:t>b) Lãnh đạo, chỉ đạo, thực hiện</w:t>
      </w:r>
      <w:r w:rsidRPr="00AF4BC6">
        <w:rPr>
          <w:szCs w:val="28"/>
        </w:rPr>
        <w:t xml:space="preserve"> hoàn thành 100% công việc đúng tiến độ, bảo đảm chất lượng, hiệu quả, trong đó có ít nhất 35% đến dưới 50% công việc hoàn thành vượt mức: Tối đa 60 điểm.</w:t>
      </w:r>
    </w:p>
    <w:p w:rsidR="002A15F3" w:rsidRPr="00AF4BC6" w:rsidRDefault="002A15F3" w:rsidP="003F3459">
      <w:pPr>
        <w:spacing w:line="360" w:lineRule="atLeast"/>
        <w:rPr>
          <w:szCs w:val="28"/>
        </w:rPr>
      </w:pPr>
      <w:r w:rsidRPr="00AF4BC6">
        <w:rPr>
          <w:spacing w:val="-4"/>
          <w:szCs w:val="28"/>
        </w:rPr>
        <w:t>c) Lãnh đạo, chỉ đạo, thực hiện</w:t>
      </w:r>
      <w:r w:rsidRPr="00AF4BC6">
        <w:rPr>
          <w:szCs w:val="28"/>
        </w:rPr>
        <w:t xml:space="preserve"> hoàn thành 100% công việc đúng tiến độ, bảo đảm chất lượng, hiệu quả, trong đó có ít nhất từ 5% đến dưới 35% công việc hoàn thành vượt mức: Tối đa 55 điểm.</w:t>
      </w:r>
    </w:p>
    <w:p w:rsidR="002A15F3" w:rsidRPr="00AF4BC6" w:rsidRDefault="002A15F3" w:rsidP="003F3459">
      <w:pPr>
        <w:spacing w:line="360" w:lineRule="atLeast"/>
        <w:rPr>
          <w:szCs w:val="28"/>
        </w:rPr>
      </w:pPr>
      <w:r w:rsidRPr="00AF4BC6">
        <w:rPr>
          <w:szCs w:val="28"/>
        </w:rPr>
        <w:t xml:space="preserve">d) </w:t>
      </w:r>
      <w:r w:rsidRPr="00AF4BC6">
        <w:rPr>
          <w:spacing w:val="-4"/>
          <w:szCs w:val="28"/>
        </w:rPr>
        <w:t xml:space="preserve">Lãnh đạo, chỉ đạo, thực hiện </w:t>
      </w:r>
      <w:r w:rsidRPr="00AF4BC6">
        <w:rPr>
          <w:szCs w:val="28"/>
        </w:rPr>
        <w:t>hoàn thành 100% công việc, đúng tiến độ, bảo đảm chất lượng, hiệu quả: Tối đa 50 điểm.</w:t>
      </w:r>
    </w:p>
    <w:p w:rsidR="002A15F3" w:rsidRPr="00AF4BC6" w:rsidRDefault="002A15F3" w:rsidP="003F3459">
      <w:pPr>
        <w:spacing w:line="360" w:lineRule="atLeast"/>
        <w:rPr>
          <w:szCs w:val="28"/>
        </w:rPr>
      </w:pPr>
      <w:r w:rsidRPr="00AF4BC6">
        <w:rPr>
          <w:spacing w:val="-4"/>
          <w:szCs w:val="28"/>
        </w:rPr>
        <w:t xml:space="preserve">đ) Lãnh đạo, chỉ đạo, thực hiện </w:t>
      </w:r>
      <w:r w:rsidRPr="00AF4BC6">
        <w:rPr>
          <w:szCs w:val="28"/>
        </w:rPr>
        <w:t>hoàn thành 100% công việc, trong đó không quá 5% công việc chưa bảo đảm chất lượng, tiến độ hoặc hiệu quả thấp: Tối đa 45 điểm.</w:t>
      </w:r>
    </w:p>
    <w:p w:rsidR="002A15F3" w:rsidRPr="00AF4BC6" w:rsidRDefault="002A15F3" w:rsidP="003F3459">
      <w:pPr>
        <w:spacing w:line="360" w:lineRule="atLeast"/>
        <w:rPr>
          <w:szCs w:val="28"/>
        </w:rPr>
      </w:pPr>
      <w:r w:rsidRPr="00AF4BC6">
        <w:rPr>
          <w:spacing w:val="-4"/>
          <w:szCs w:val="28"/>
        </w:rPr>
        <w:t xml:space="preserve">e) Lãnh đạo, chỉ đạo, thực hiện </w:t>
      </w:r>
      <w:r w:rsidRPr="00AF4BC6">
        <w:rPr>
          <w:szCs w:val="28"/>
        </w:rPr>
        <w:t>hoàn thành 100% công việc, trong đó không quá 10% công việc chưa bảo đảm chất lượng, tiến độ hoặc hiệu quả thấp: Tối đa 40 điểm.</w:t>
      </w:r>
    </w:p>
    <w:p w:rsidR="002A15F3" w:rsidRPr="00AF4BC6" w:rsidRDefault="002A15F3" w:rsidP="003F3459">
      <w:pPr>
        <w:spacing w:line="360" w:lineRule="atLeast"/>
        <w:rPr>
          <w:szCs w:val="28"/>
        </w:rPr>
      </w:pPr>
      <w:r w:rsidRPr="00AF4BC6">
        <w:rPr>
          <w:spacing w:val="-4"/>
          <w:szCs w:val="28"/>
        </w:rPr>
        <w:t xml:space="preserve">f) Lãnh đạo, chỉ đạo, thực hiện </w:t>
      </w:r>
      <w:r w:rsidRPr="00AF4BC6">
        <w:rPr>
          <w:szCs w:val="28"/>
        </w:rPr>
        <w:t>hoàn thành 100% công việc, trong đó không quá 15% công việc chưa bảo đảm chất lượng, tiến độ hoặc hiệu quả thấp: Tối đa 35 điểm.</w:t>
      </w:r>
    </w:p>
    <w:p w:rsidR="002A15F3" w:rsidRPr="00AF4BC6" w:rsidRDefault="002A15F3" w:rsidP="003F3459">
      <w:pPr>
        <w:spacing w:line="360" w:lineRule="atLeast"/>
        <w:rPr>
          <w:szCs w:val="28"/>
        </w:rPr>
      </w:pPr>
      <w:r w:rsidRPr="00AF4BC6">
        <w:rPr>
          <w:szCs w:val="28"/>
        </w:rPr>
        <w:t>g) Lãnh đạo, chỉ đạo, thực hiện hoàn thành 100% công việc, trong đó có không quá 20% công việc chưa bảo đảm chất lượng, tiến độ hoặc hiệu quả thấp: Tối đa 30 điểm.</w:t>
      </w:r>
    </w:p>
    <w:p w:rsidR="002A15F3" w:rsidRPr="00AF4BC6" w:rsidRDefault="002A15F3" w:rsidP="003F3459">
      <w:pPr>
        <w:spacing w:line="360" w:lineRule="atLeast"/>
        <w:rPr>
          <w:szCs w:val="28"/>
        </w:rPr>
      </w:pPr>
      <w:r w:rsidRPr="00AF4BC6">
        <w:rPr>
          <w:szCs w:val="28"/>
        </w:rPr>
        <w:t xml:space="preserve">h) </w:t>
      </w:r>
      <w:r w:rsidRPr="00AF4BC6">
        <w:rPr>
          <w:spacing w:val="-4"/>
          <w:szCs w:val="28"/>
        </w:rPr>
        <w:t>Lãnh đạo, chỉ đạo, thực hiện  hoàn t</w:t>
      </w:r>
      <w:r w:rsidRPr="00AF4BC6">
        <w:rPr>
          <w:szCs w:val="28"/>
        </w:rPr>
        <w:t>hành từ 50% đến dưới 100% công việc: Tối đa 20 điểm.</w:t>
      </w:r>
    </w:p>
    <w:p w:rsidR="002A15F3" w:rsidRPr="00AF4BC6" w:rsidRDefault="002A15F3" w:rsidP="003F3459">
      <w:pPr>
        <w:spacing w:line="360" w:lineRule="atLeast"/>
        <w:rPr>
          <w:spacing w:val="4"/>
          <w:szCs w:val="28"/>
        </w:rPr>
      </w:pPr>
      <w:r w:rsidRPr="00AF4BC6">
        <w:rPr>
          <w:spacing w:val="4"/>
          <w:szCs w:val="28"/>
        </w:rPr>
        <w:t xml:space="preserve">i) Lãnh đạo, chỉ đạo, thực hiện hoàn thành dưới 50% công việc: Tối đa 10 điểm. </w:t>
      </w:r>
    </w:p>
    <w:p w:rsidR="002A15F3" w:rsidRPr="00AF4BC6" w:rsidRDefault="002A15F3" w:rsidP="003F3459">
      <w:pPr>
        <w:spacing w:line="360" w:lineRule="atLeast"/>
        <w:rPr>
          <w:szCs w:val="28"/>
        </w:rPr>
      </w:pPr>
      <w:r w:rsidRPr="00AF4BC6">
        <w:rPr>
          <w:szCs w:val="28"/>
        </w:rPr>
        <w:t>k) Không có công việc để đánh giá các tiêu chí nêu trên: Tối đa 05 điểm.</w:t>
      </w:r>
    </w:p>
    <w:p w:rsidR="002A15F3" w:rsidRPr="00AF4BC6" w:rsidRDefault="002A15F3" w:rsidP="003F3459">
      <w:pPr>
        <w:spacing w:line="360" w:lineRule="atLeast"/>
        <w:rPr>
          <w:b/>
          <w:i/>
          <w:spacing w:val="4"/>
        </w:rPr>
      </w:pPr>
      <w:r w:rsidRPr="00AF4BC6">
        <w:rPr>
          <w:b/>
          <w:i/>
          <w:spacing w:val="4"/>
        </w:rPr>
        <w:t xml:space="preserve">2. </w:t>
      </w:r>
      <w:r w:rsidR="003D170C">
        <w:rPr>
          <w:b/>
          <w:i/>
          <w:spacing w:val="4"/>
        </w:rPr>
        <w:t>B</w:t>
      </w:r>
      <w:r w:rsidRPr="00AF4BC6">
        <w:rPr>
          <w:b/>
          <w:i/>
          <w:spacing w:val="4"/>
        </w:rPr>
        <w:t xml:space="preserve">ổ sung khoản 2 Điều 7 như sau: </w:t>
      </w:r>
    </w:p>
    <w:p w:rsidR="002A15F3" w:rsidRPr="00AF4BC6" w:rsidRDefault="001E7C3C" w:rsidP="003F3459">
      <w:pPr>
        <w:spacing w:line="360" w:lineRule="atLeast"/>
        <w:rPr>
          <w:szCs w:val="28"/>
        </w:rPr>
      </w:pPr>
      <w:r w:rsidRPr="00AF4BC6">
        <w:rPr>
          <w:b/>
          <w:szCs w:val="28"/>
        </w:rPr>
        <w:t xml:space="preserve">2. </w:t>
      </w:r>
      <w:r w:rsidR="002A15F3" w:rsidRPr="00AF4BC6">
        <w:rPr>
          <w:b/>
          <w:szCs w:val="28"/>
        </w:rPr>
        <w:t>Hoàn thành tốt nhiệm vụ:</w:t>
      </w:r>
      <w:r w:rsidR="002A15F3" w:rsidRPr="00AF4BC6">
        <w:rPr>
          <w:szCs w:val="28"/>
        </w:rPr>
        <w:t xml:space="preserve"> Tổng điểm đạt từ 80 đến dưới 90 điểm và phải đạt 50 điểm </w:t>
      </w:r>
      <w:r w:rsidR="007D40F3" w:rsidRPr="00AF4BC6">
        <w:rPr>
          <w:szCs w:val="28"/>
        </w:rPr>
        <w:t>đến dưới 65 điểm</w:t>
      </w:r>
      <w:r w:rsidR="002A15F3" w:rsidRPr="00AF4BC6">
        <w:rPr>
          <w:szCs w:val="28"/>
        </w:rPr>
        <w:t xml:space="preserve"> tiêu chí quy định tại khoản 6 Điều 6 của quy định này đồng thời phải đảm bảo các tiêu chí.</w:t>
      </w:r>
    </w:p>
    <w:p w:rsidR="007D40F3" w:rsidRPr="00AF4BC6" w:rsidRDefault="007D40F3" w:rsidP="003F3459">
      <w:pPr>
        <w:spacing w:line="360" w:lineRule="atLeast"/>
        <w:ind w:firstLine="0"/>
        <w:rPr>
          <w:szCs w:val="28"/>
        </w:rPr>
      </w:pPr>
      <w:r w:rsidRPr="00AF4BC6">
        <w:rPr>
          <w:szCs w:val="28"/>
        </w:rPr>
        <w:t xml:space="preserve">- Không để bất cứ 01 văn bản nào của cấp trên chỉ đạo và của lãnh đạo Ban giao bị quá hạn. </w:t>
      </w:r>
    </w:p>
    <w:p w:rsidR="007D40F3" w:rsidRPr="00AF4BC6" w:rsidRDefault="007D40F3" w:rsidP="003F3459">
      <w:pPr>
        <w:spacing w:line="360" w:lineRule="atLeast"/>
        <w:rPr>
          <w:szCs w:val="28"/>
        </w:rPr>
      </w:pPr>
      <w:r w:rsidRPr="00AF4BC6">
        <w:rPr>
          <w:szCs w:val="28"/>
        </w:rPr>
        <w:lastRenderedPageBreak/>
        <w:t>- Phải đảm bảo nhiệm vụ đạt chất lượng và được lãnh đạo Ban đánh giá tốt.</w:t>
      </w:r>
    </w:p>
    <w:p w:rsidR="007D40F3" w:rsidRPr="00AF4BC6" w:rsidRDefault="007D40F3" w:rsidP="003F3459">
      <w:pPr>
        <w:spacing w:line="360" w:lineRule="atLeast"/>
        <w:rPr>
          <w:szCs w:val="28"/>
          <w:highlight w:val="yellow"/>
        </w:rPr>
      </w:pPr>
      <w:r w:rsidRPr="00AF4BC6">
        <w:rPr>
          <w:szCs w:val="28"/>
        </w:rPr>
        <w:t>- Đối với lao động thu phí: Tuân thủ đúng ca trực; sử dụng thành thạo phần mềm thu phí; Thu đúng, đủ mức phí theo quy định; tham mưu văn bản được giao đạt chất lượng, đảm bảo tiến độ; tham mưu biện pháp đảm bảo thu phí hiệu quả; kết thúc ca trực phải báo cáo theo đúng mẫu; bàn giao tiền thu phí cho thủ quỹ và chứng từ, đối chiếu với kế toán Trung tâm đúng tiến độ theo yêu cầu.</w:t>
      </w:r>
    </w:p>
    <w:p w:rsidR="007D40F3" w:rsidRPr="00AF4BC6" w:rsidRDefault="007D40F3" w:rsidP="003F3459">
      <w:pPr>
        <w:spacing w:line="360" w:lineRule="atLeast"/>
        <w:rPr>
          <w:szCs w:val="28"/>
        </w:rPr>
      </w:pPr>
      <w:r w:rsidRPr="00AF4BC6">
        <w:rPr>
          <w:szCs w:val="28"/>
        </w:rPr>
        <w:t xml:space="preserve">- Đối với lái xe: Đưa đón đoàn công tác và lãnh đạo dự họp đảm bảo an toàn giao thông và kịp thời; đảm bảo an toàn, vệ sinh xe; tham mưu biện pháp sử dụng có hiệu quả xe công vụ. </w:t>
      </w:r>
    </w:p>
    <w:p w:rsidR="007D40F3" w:rsidRPr="00AF4BC6" w:rsidRDefault="007D40F3" w:rsidP="003F3459">
      <w:pPr>
        <w:spacing w:line="360" w:lineRule="atLeast"/>
        <w:rPr>
          <w:szCs w:val="28"/>
        </w:rPr>
      </w:pPr>
      <w:r w:rsidRPr="00AF4BC6">
        <w:rPr>
          <w:szCs w:val="28"/>
        </w:rPr>
        <w:t>- Đối với bảo vệ: Đảm bảo an toàn trụ sở làm việc; đóng mở cổng cơ quan đúng giờ; đảm bảo vệ sinh khu vực xung quanh khuôn viên cơ quan; tích cực tham gia các hoạt động tăng gia.</w:t>
      </w:r>
    </w:p>
    <w:p w:rsidR="007D40F3" w:rsidRPr="00AF4BC6" w:rsidRDefault="007D40F3" w:rsidP="003F3459">
      <w:pPr>
        <w:spacing w:line="360" w:lineRule="atLeast"/>
        <w:rPr>
          <w:szCs w:val="28"/>
        </w:rPr>
      </w:pPr>
      <w:r w:rsidRPr="00AF4BC6">
        <w:rPr>
          <w:szCs w:val="28"/>
        </w:rPr>
        <w:t>- Đối với cán bộ giữ chức vụ lãnh đạo, quản lý: Ngoài các tiêu chuẩn chung phải thực sự gương mẫu về tư tưởng chính trị, đạo đức, lối sống, tác phong lề lối, phương pháp làm việc, ý thức tổ chức kỷ luật; đơn vị, bộ phận, lĩnh vực mà mình trực tiếp phụ trách hoàn thành tất cả các chỉ tiêu, nhiệm vụ trong đó có ít nhất 80% số lượng công việc được giao hoàn thành đúng tiến độ, đảm bảo chất lượng.</w:t>
      </w:r>
    </w:p>
    <w:p w:rsidR="002A15F3" w:rsidRPr="00AF4BC6" w:rsidRDefault="002A15F3" w:rsidP="003F3459">
      <w:pPr>
        <w:spacing w:line="360" w:lineRule="atLeast"/>
        <w:rPr>
          <w:b/>
          <w:i/>
          <w:spacing w:val="4"/>
        </w:rPr>
      </w:pPr>
      <w:r w:rsidRPr="00AF4BC6">
        <w:rPr>
          <w:b/>
          <w:i/>
          <w:spacing w:val="4"/>
        </w:rPr>
        <w:t xml:space="preserve">3. </w:t>
      </w:r>
      <w:r w:rsidR="003D170C">
        <w:rPr>
          <w:b/>
          <w:i/>
          <w:spacing w:val="4"/>
        </w:rPr>
        <w:t>B</w:t>
      </w:r>
      <w:r w:rsidRPr="00AF4BC6">
        <w:rPr>
          <w:b/>
          <w:i/>
          <w:spacing w:val="4"/>
        </w:rPr>
        <w:t xml:space="preserve">ổ sung khoản 3 Điều 7 như sau: </w:t>
      </w:r>
    </w:p>
    <w:p w:rsidR="002A15F3" w:rsidRPr="00AF4BC6" w:rsidRDefault="001E7C3C" w:rsidP="003F3459">
      <w:pPr>
        <w:spacing w:line="360" w:lineRule="atLeast"/>
        <w:rPr>
          <w:szCs w:val="28"/>
        </w:rPr>
      </w:pPr>
      <w:r w:rsidRPr="00AF4BC6">
        <w:rPr>
          <w:b/>
          <w:szCs w:val="28"/>
        </w:rPr>
        <w:t xml:space="preserve">3. </w:t>
      </w:r>
      <w:r w:rsidR="002A15F3" w:rsidRPr="00AF4BC6">
        <w:rPr>
          <w:b/>
          <w:szCs w:val="28"/>
        </w:rPr>
        <w:t>Hoàn thành nhiệm vụ:</w:t>
      </w:r>
      <w:r w:rsidR="002A15F3" w:rsidRPr="00AF4BC6">
        <w:rPr>
          <w:szCs w:val="28"/>
        </w:rPr>
        <w:t xml:space="preserve"> Tổng điểm đạt từ 65 điểm đến dưới 80 điểm và phải đạt 30 điểm </w:t>
      </w:r>
      <w:r w:rsidR="007D40F3" w:rsidRPr="00AF4BC6">
        <w:rPr>
          <w:szCs w:val="28"/>
        </w:rPr>
        <w:t>đến dưới 50 điểm</w:t>
      </w:r>
      <w:r w:rsidR="002A15F3" w:rsidRPr="00AF4BC6">
        <w:rPr>
          <w:szCs w:val="28"/>
        </w:rPr>
        <w:t xml:space="preserve"> của</w:t>
      </w:r>
      <w:bookmarkStart w:id="0" w:name="_GoBack"/>
      <w:bookmarkEnd w:id="0"/>
      <w:r w:rsidR="002A15F3" w:rsidRPr="00AF4BC6">
        <w:rPr>
          <w:szCs w:val="28"/>
        </w:rPr>
        <w:t xml:space="preserve"> tiêu chí quy định tại khoản 6 Điều 6 của quy định này đồng thời phải đảm bảo các tiêu chí.</w:t>
      </w:r>
    </w:p>
    <w:p w:rsidR="007D40F3" w:rsidRPr="00AF4BC6" w:rsidRDefault="007D40F3" w:rsidP="003F3459">
      <w:pPr>
        <w:spacing w:line="360" w:lineRule="atLeast"/>
        <w:ind w:firstLine="420"/>
        <w:rPr>
          <w:szCs w:val="28"/>
        </w:rPr>
      </w:pPr>
      <w:r w:rsidRPr="00AF4BC6">
        <w:rPr>
          <w:szCs w:val="28"/>
        </w:rPr>
        <w:t>- Không để bất cứ 01 văn bản nào của cấp trên chỉ đạo và của lãnh đạo Ban giao bị quá hạn.</w:t>
      </w:r>
    </w:p>
    <w:p w:rsidR="007D40F3" w:rsidRPr="00AF4BC6" w:rsidRDefault="007D40F3" w:rsidP="003F3459">
      <w:pPr>
        <w:spacing w:line="360" w:lineRule="atLeast"/>
        <w:ind w:firstLine="0"/>
        <w:rPr>
          <w:szCs w:val="28"/>
        </w:rPr>
      </w:pPr>
      <w:r w:rsidRPr="00AF4BC6">
        <w:rPr>
          <w:szCs w:val="28"/>
        </w:rPr>
        <w:tab/>
        <w:t>- Đối với cán bộ giữ chức vụ lãnh đạo, quản lý: Phải thực sự gương mẫu về tư tưởng chính trị, đạo đức, lối sống, tác phong lề lối, phương pháp làm việc, ý thức tổ chức kỷ luật; đơn vị, bộ phận, lĩnh vực mà mình trực tiếp phụ trách hoàn thành trên 70% các chỉ tiêu nhiệm vụ.</w:t>
      </w:r>
    </w:p>
    <w:p w:rsidR="007B50C7" w:rsidRPr="00AF4BC6" w:rsidRDefault="002A15F3" w:rsidP="003F3459">
      <w:pPr>
        <w:spacing w:line="360" w:lineRule="atLeast"/>
        <w:rPr>
          <w:b/>
          <w:i/>
        </w:rPr>
      </w:pPr>
      <w:r w:rsidRPr="00AF4BC6">
        <w:rPr>
          <w:b/>
          <w:i/>
        </w:rPr>
        <w:t>4</w:t>
      </w:r>
      <w:r w:rsidR="007B50C7" w:rsidRPr="00AF4BC6">
        <w:rPr>
          <w:b/>
          <w:i/>
        </w:rPr>
        <w:t>. Bổ sung khoản 4 Điều 7 như sau:</w:t>
      </w:r>
    </w:p>
    <w:p w:rsidR="00B26E11" w:rsidRPr="00AF4BC6" w:rsidRDefault="007B50C7" w:rsidP="003F3459">
      <w:pPr>
        <w:spacing w:line="360" w:lineRule="atLeast"/>
      </w:pPr>
      <w:r w:rsidRPr="00AF4BC6">
        <w:t xml:space="preserve">- </w:t>
      </w:r>
      <w:r w:rsidR="008853B5" w:rsidRPr="00AF4BC6">
        <w:t>C</w:t>
      </w:r>
      <w:r w:rsidRPr="00AF4BC6">
        <w:t>á nhân, lãnh đạo phòng, lãnh đạo</w:t>
      </w:r>
      <w:r w:rsidR="001A112B" w:rsidRPr="00AF4BC6">
        <w:t xml:space="preserve"> khối</w:t>
      </w:r>
      <w:r w:rsidRPr="00AF4BC6">
        <w:t xml:space="preserve"> do lỗi chủ quan bị trừ điểm cải cách hành chính, chậm thực hiện nhi</w:t>
      </w:r>
      <w:r w:rsidR="008B7780" w:rsidRPr="00AF4BC6">
        <w:t>ệm vụ cải cách hành chính.</w:t>
      </w:r>
    </w:p>
    <w:p w:rsidR="001A112B" w:rsidRPr="00AF4BC6" w:rsidRDefault="001A112B" w:rsidP="003F3459">
      <w:pPr>
        <w:spacing w:line="360" w:lineRule="atLeast"/>
      </w:pPr>
      <w:r w:rsidRPr="00AF4BC6">
        <w:t xml:space="preserve">- Cán bộ không đạt </w:t>
      </w:r>
      <w:r w:rsidR="006803B9" w:rsidRPr="00AF4BC6">
        <w:t>trong kỳ</w:t>
      </w:r>
      <w:r w:rsidRPr="00AF4BC6">
        <w:t xml:space="preserve"> kiểm tra tin học quý, năm.</w:t>
      </w:r>
    </w:p>
    <w:p w:rsidR="00063C05" w:rsidRPr="00AF4BC6" w:rsidRDefault="002A15F3" w:rsidP="003F3459">
      <w:pPr>
        <w:spacing w:line="360" w:lineRule="atLeast"/>
        <w:rPr>
          <w:b/>
          <w:i/>
        </w:rPr>
      </w:pPr>
      <w:r w:rsidRPr="00AF4BC6">
        <w:rPr>
          <w:b/>
          <w:i/>
        </w:rPr>
        <w:t>5</w:t>
      </w:r>
      <w:r w:rsidR="005153C5" w:rsidRPr="00AF4BC6">
        <w:rPr>
          <w:b/>
          <w:i/>
        </w:rPr>
        <w:t xml:space="preserve">. Bổ sung mục *Lưu ý như sau: </w:t>
      </w:r>
    </w:p>
    <w:p w:rsidR="008A01FC" w:rsidRPr="00AF4BC6" w:rsidRDefault="008A01FC" w:rsidP="003F3459">
      <w:pPr>
        <w:spacing w:line="360" w:lineRule="atLeast"/>
      </w:pPr>
      <w:r w:rsidRPr="00AF4BC6">
        <w:t>- Cán bộ khi kết thúc thời gian tập sự nếu không đạt yêu cầu về tin học hoặc phải hủy bỏ kết quả tuyển dụng thì cán bộ được phân công hướng dẫn tập sự cả năm xếp loại không cao hơn</w:t>
      </w:r>
      <w:r w:rsidR="00E46C44" w:rsidRPr="00AF4BC6">
        <w:t xml:space="preserve"> mức “hoàn thành nhiệm vụ”</w:t>
      </w:r>
      <w:r w:rsidRPr="00AF4BC6">
        <w:t>.</w:t>
      </w:r>
    </w:p>
    <w:p w:rsidR="008A01FC" w:rsidRPr="00AF4BC6" w:rsidRDefault="008A01FC" w:rsidP="003F3459">
      <w:pPr>
        <w:spacing w:line="360" w:lineRule="atLeast"/>
      </w:pPr>
      <w:r w:rsidRPr="00AF4BC6">
        <w:rPr>
          <w:b/>
        </w:rPr>
        <w:lastRenderedPageBreak/>
        <w:t>Điều 2.</w:t>
      </w:r>
      <w:r w:rsidRPr="00AF4BC6">
        <w:t xml:space="preserve"> Quyết định này có </w:t>
      </w:r>
      <w:r w:rsidR="009F5BAE" w:rsidRPr="00AF4BC6">
        <w:t>hiệu lực từ ngày ký, Quyết định n</w:t>
      </w:r>
      <w:r w:rsidR="00052BF4" w:rsidRPr="00AF4BC6">
        <w:t>ày bổ sung Quyết định số 20</w:t>
      </w:r>
      <w:r w:rsidR="009F5BAE" w:rsidRPr="00AF4BC6">
        <w:t>/QĐ-BQL ngày 02/02/2024 của Ban Quản lý Khu kinh tế tỉnh Lai Châu. Các Phó Trưởng ban, Trưởng các phòng, Giám đốc trung tâm và toàn thể CCVCLĐ thuộc Ban Quản lý Khu kinh tế tỉnh Lai Châu chịu trách nhiệm thi hanh Quyết định này./.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01"/>
        <w:gridCol w:w="4664"/>
      </w:tblGrid>
      <w:tr w:rsidR="009F5BAE" w:rsidRPr="00AF4BC6" w:rsidTr="00377DEB">
        <w:tc>
          <w:tcPr>
            <w:tcW w:w="4668" w:type="dxa"/>
          </w:tcPr>
          <w:p w:rsidR="009F5BAE" w:rsidRPr="00AF4BC6" w:rsidRDefault="009F5BAE" w:rsidP="00377DEB">
            <w:pPr>
              <w:spacing w:before="0" w:after="0"/>
              <w:ind w:firstLine="0"/>
              <w:rPr>
                <w:b/>
                <w:i/>
                <w:sz w:val="24"/>
                <w:szCs w:val="24"/>
              </w:rPr>
            </w:pPr>
            <w:r w:rsidRPr="00AF4BC6">
              <w:rPr>
                <w:b/>
                <w:i/>
                <w:sz w:val="24"/>
                <w:szCs w:val="24"/>
              </w:rPr>
              <w:t>Nơi nhận:</w:t>
            </w:r>
          </w:p>
          <w:p w:rsidR="009F5BAE" w:rsidRPr="00AF4BC6" w:rsidRDefault="009F5BAE" w:rsidP="00377DEB">
            <w:pPr>
              <w:spacing w:before="0" w:after="0"/>
              <w:ind w:firstLine="0"/>
              <w:rPr>
                <w:sz w:val="22"/>
                <w:szCs w:val="22"/>
              </w:rPr>
            </w:pPr>
            <w:r w:rsidRPr="00AF4BC6">
              <w:rPr>
                <w:sz w:val="22"/>
                <w:szCs w:val="22"/>
              </w:rPr>
              <w:t>- Như Điều 2;</w:t>
            </w:r>
          </w:p>
          <w:p w:rsidR="009F5BAE" w:rsidRPr="00AF4BC6" w:rsidRDefault="009F5BAE" w:rsidP="00377DEB">
            <w:pPr>
              <w:spacing w:before="0" w:after="0"/>
              <w:ind w:firstLine="0"/>
              <w:rPr>
                <w:sz w:val="22"/>
                <w:szCs w:val="22"/>
              </w:rPr>
            </w:pPr>
            <w:r w:rsidRPr="00AF4BC6">
              <w:rPr>
                <w:sz w:val="22"/>
                <w:szCs w:val="22"/>
              </w:rPr>
              <w:t>- Lãnh đạo Ban;</w:t>
            </w:r>
          </w:p>
          <w:p w:rsidR="006803B9" w:rsidRPr="00AF4BC6" w:rsidRDefault="006803B9" w:rsidP="00377DEB">
            <w:pPr>
              <w:spacing w:before="0" w:after="0"/>
              <w:ind w:firstLine="0"/>
              <w:rPr>
                <w:sz w:val="22"/>
                <w:szCs w:val="22"/>
              </w:rPr>
            </w:pPr>
            <w:r w:rsidRPr="00AF4BC6">
              <w:rPr>
                <w:sz w:val="22"/>
                <w:szCs w:val="22"/>
              </w:rPr>
              <w:t>- Các phòng, trung tâm thuộc Ban;</w:t>
            </w:r>
          </w:p>
          <w:p w:rsidR="009F5BAE" w:rsidRPr="00AF4BC6" w:rsidRDefault="009F5BAE" w:rsidP="00377DEB">
            <w:pPr>
              <w:spacing w:before="0" w:after="0"/>
              <w:ind w:firstLine="0"/>
              <w:rPr>
                <w:sz w:val="22"/>
                <w:szCs w:val="22"/>
              </w:rPr>
            </w:pPr>
            <w:r w:rsidRPr="00AF4BC6">
              <w:rPr>
                <w:sz w:val="22"/>
                <w:szCs w:val="22"/>
              </w:rPr>
              <w:t>- Lưu: VT, VP1.</w:t>
            </w:r>
          </w:p>
        </w:tc>
        <w:tc>
          <w:tcPr>
            <w:tcW w:w="4902" w:type="dxa"/>
          </w:tcPr>
          <w:p w:rsidR="009F5BAE" w:rsidRPr="00AF4BC6" w:rsidRDefault="009F5BAE" w:rsidP="00377DEB">
            <w:pPr>
              <w:spacing w:before="0" w:after="0"/>
              <w:ind w:firstLine="0"/>
              <w:jc w:val="center"/>
              <w:rPr>
                <w:b/>
                <w:sz w:val="28"/>
                <w:szCs w:val="28"/>
              </w:rPr>
            </w:pPr>
            <w:r w:rsidRPr="00AF4BC6">
              <w:rPr>
                <w:b/>
                <w:sz w:val="28"/>
                <w:szCs w:val="28"/>
              </w:rPr>
              <w:t>TRƯỞNG BAN</w:t>
            </w:r>
          </w:p>
          <w:p w:rsidR="009F5BAE" w:rsidRPr="00AF4BC6" w:rsidRDefault="009F5BAE" w:rsidP="00377DEB">
            <w:pPr>
              <w:spacing w:before="0" w:after="0"/>
              <w:ind w:firstLine="0"/>
              <w:jc w:val="center"/>
              <w:rPr>
                <w:b/>
                <w:sz w:val="28"/>
                <w:szCs w:val="28"/>
              </w:rPr>
            </w:pPr>
          </w:p>
          <w:p w:rsidR="009F5BAE" w:rsidRPr="00AF4BC6" w:rsidRDefault="009F5BAE" w:rsidP="00377DEB">
            <w:pPr>
              <w:spacing w:before="0" w:after="0"/>
              <w:ind w:firstLine="0"/>
              <w:jc w:val="center"/>
              <w:rPr>
                <w:b/>
                <w:sz w:val="38"/>
                <w:szCs w:val="28"/>
              </w:rPr>
            </w:pPr>
          </w:p>
          <w:p w:rsidR="009F5BAE" w:rsidRPr="00AF4BC6" w:rsidRDefault="009F5BAE" w:rsidP="00377DEB">
            <w:pPr>
              <w:spacing w:before="0" w:after="0"/>
              <w:ind w:firstLine="0"/>
              <w:rPr>
                <w:b/>
                <w:sz w:val="64"/>
                <w:szCs w:val="28"/>
              </w:rPr>
            </w:pPr>
          </w:p>
          <w:p w:rsidR="009F5BAE" w:rsidRPr="00AF4BC6" w:rsidRDefault="009F5BAE" w:rsidP="00377DEB">
            <w:pPr>
              <w:spacing w:before="0" w:after="0"/>
              <w:ind w:firstLine="0"/>
              <w:jc w:val="center"/>
              <w:rPr>
                <w:b/>
                <w:sz w:val="2"/>
                <w:szCs w:val="28"/>
              </w:rPr>
            </w:pPr>
          </w:p>
          <w:p w:rsidR="009F5BAE" w:rsidRPr="00AF4BC6" w:rsidRDefault="009F5BAE" w:rsidP="00377DEB">
            <w:pPr>
              <w:spacing w:before="0" w:after="0"/>
              <w:ind w:firstLine="0"/>
              <w:jc w:val="center"/>
              <w:rPr>
                <w:b/>
                <w:sz w:val="28"/>
                <w:szCs w:val="28"/>
              </w:rPr>
            </w:pPr>
            <w:r w:rsidRPr="00AF4BC6">
              <w:rPr>
                <w:b/>
                <w:sz w:val="28"/>
                <w:szCs w:val="28"/>
              </w:rPr>
              <w:t>Vũ Huy Hòa</w:t>
            </w:r>
          </w:p>
        </w:tc>
      </w:tr>
    </w:tbl>
    <w:p w:rsidR="009F5BAE" w:rsidRPr="00AF4BC6" w:rsidRDefault="009F5BAE" w:rsidP="008A01FC"/>
    <w:p w:rsidR="008A01FC" w:rsidRPr="00AF4BC6" w:rsidRDefault="008A01FC"/>
    <w:p w:rsidR="008B7780" w:rsidRPr="00AF4BC6" w:rsidRDefault="008B7780"/>
    <w:p w:rsidR="005153C5" w:rsidRPr="00AF4BC6" w:rsidRDefault="005153C5"/>
    <w:p w:rsidR="008853B5" w:rsidRPr="00AF4BC6" w:rsidRDefault="008853B5"/>
    <w:sectPr w:rsidR="008853B5" w:rsidRPr="00AF4BC6" w:rsidSect="00F13C4B">
      <w:pgSz w:w="11900" w:h="16841"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0"/>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11"/>
    <w:rsid w:val="00052BF4"/>
    <w:rsid w:val="0005761F"/>
    <w:rsid w:val="00063C05"/>
    <w:rsid w:val="00080A3C"/>
    <w:rsid w:val="0013058C"/>
    <w:rsid w:val="001A112B"/>
    <w:rsid w:val="001E7C3C"/>
    <w:rsid w:val="002A15F3"/>
    <w:rsid w:val="002C6FC4"/>
    <w:rsid w:val="003A17FA"/>
    <w:rsid w:val="003D170C"/>
    <w:rsid w:val="003E1732"/>
    <w:rsid w:val="003F3459"/>
    <w:rsid w:val="00416FE4"/>
    <w:rsid w:val="004E0CEC"/>
    <w:rsid w:val="00501B6E"/>
    <w:rsid w:val="005153C5"/>
    <w:rsid w:val="00527D7B"/>
    <w:rsid w:val="00534122"/>
    <w:rsid w:val="00556BEB"/>
    <w:rsid w:val="00612A87"/>
    <w:rsid w:val="006803B9"/>
    <w:rsid w:val="00693EE1"/>
    <w:rsid w:val="006A24F5"/>
    <w:rsid w:val="006E7B89"/>
    <w:rsid w:val="00701E8A"/>
    <w:rsid w:val="00722F2F"/>
    <w:rsid w:val="007B50C7"/>
    <w:rsid w:val="007D40F3"/>
    <w:rsid w:val="008853B5"/>
    <w:rsid w:val="008A01FC"/>
    <w:rsid w:val="008A112D"/>
    <w:rsid w:val="008B7780"/>
    <w:rsid w:val="008C20FE"/>
    <w:rsid w:val="009A631C"/>
    <w:rsid w:val="009F5BAE"/>
    <w:rsid w:val="00AC5498"/>
    <w:rsid w:val="00AF4BC6"/>
    <w:rsid w:val="00B26E11"/>
    <w:rsid w:val="00BE0C34"/>
    <w:rsid w:val="00C96182"/>
    <w:rsid w:val="00D36D1E"/>
    <w:rsid w:val="00D42506"/>
    <w:rsid w:val="00D87CE0"/>
    <w:rsid w:val="00DB4C8B"/>
    <w:rsid w:val="00DC3F50"/>
    <w:rsid w:val="00DD1C80"/>
    <w:rsid w:val="00E0391F"/>
    <w:rsid w:val="00E46C44"/>
    <w:rsid w:val="00E6707E"/>
    <w:rsid w:val="00EF6ED1"/>
    <w:rsid w:val="00F13C4B"/>
    <w:rsid w:val="00F56DD4"/>
    <w:rsid w:val="00F9796A"/>
    <w:rsid w:val="00FC16B0"/>
    <w:rsid w:val="00FD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CC3F"/>
  <w15:chartTrackingRefBased/>
  <w15:docId w15:val="{2AF21629-1D5C-4601-89F8-E11BA79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20" w:lineRule="atLeas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26E11"/>
    <w:rPr>
      <w:szCs w:val="28"/>
      <w:shd w:val="clear" w:color="auto" w:fill="FFFFFF"/>
    </w:rPr>
  </w:style>
  <w:style w:type="paragraph" w:styleId="BodyText">
    <w:name w:val="Body Text"/>
    <w:basedOn w:val="Normal"/>
    <w:link w:val="BodyTextChar"/>
    <w:qFormat/>
    <w:rsid w:val="00B26E11"/>
    <w:pPr>
      <w:widowControl w:val="0"/>
      <w:shd w:val="clear" w:color="auto" w:fill="FFFFFF"/>
      <w:spacing w:before="0" w:after="140" w:line="240" w:lineRule="auto"/>
      <w:ind w:firstLine="400"/>
      <w:jc w:val="left"/>
    </w:pPr>
    <w:rPr>
      <w:szCs w:val="28"/>
    </w:rPr>
  </w:style>
  <w:style w:type="character" w:customStyle="1" w:styleId="BodyTextChar1">
    <w:name w:val="Body Text Char1"/>
    <w:basedOn w:val="DefaultParagraphFont"/>
    <w:uiPriority w:val="99"/>
    <w:semiHidden/>
    <w:rsid w:val="00B26E11"/>
  </w:style>
  <w:style w:type="table" w:styleId="TableGrid">
    <w:name w:val="Table Grid"/>
    <w:basedOn w:val="TableNormal"/>
    <w:rsid w:val="009F5BAE"/>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 LC</dc:creator>
  <cp:keywords/>
  <dc:description/>
  <cp:lastModifiedBy>User</cp:lastModifiedBy>
  <cp:revision>18</cp:revision>
  <dcterms:created xsi:type="dcterms:W3CDTF">2024-08-26T07:24:00Z</dcterms:created>
  <dcterms:modified xsi:type="dcterms:W3CDTF">2024-08-28T00:39:00Z</dcterms:modified>
</cp:coreProperties>
</file>